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DECADE LONG TRENDS (2001-2011) IN THE USE OF EVIDENCE BASED MEDICAL THERAPIES AT THE TIME OF HOSPITAL DISCHARGE FOR PATIENTS SURVIVING ACUTE MYOCARDIAL INFARCTION: A POPULATION BASED PERSPECTIVE </w:t>
      </w:r>
    </w:p>
    <w:p w:rsidR="00C45D43" w:rsidRDefault="00B921ED" w:rsidP="00C45D43">
      <w:pPr>
        <w:widowControl w:val="0"/>
        <w:autoSpaceDE w:val="0"/>
        <w:autoSpaceDN w:val="0"/>
        <w:adjustRightInd w:val="0"/>
      </w:pPr>
      <w:r w:rsidRPr="00C45D43">
        <w:rPr>
          <w:b/>
          <w:bCs/>
          <w:u w:val="single"/>
        </w:rPr>
        <w:t>R</w:t>
      </w:r>
      <w:r w:rsidR="00C45D43" w:rsidRPr="00C45D43">
        <w:rPr>
          <w:b/>
          <w:bCs/>
          <w:u w:val="single"/>
        </w:rPr>
        <w:t>.</w:t>
      </w:r>
      <w:r w:rsidRPr="00C45D43">
        <w:rPr>
          <w:b/>
          <w:bCs/>
          <w:u w:val="single"/>
        </w:rPr>
        <w:t>P</w:t>
      </w:r>
      <w:r w:rsidR="00C45D43" w:rsidRPr="00C45D43">
        <w:rPr>
          <w:b/>
          <w:bCs/>
          <w:u w:val="single"/>
        </w:rPr>
        <w:t>.</w:t>
      </w:r>
      <w:r w:rsidRPr="00C45D43">
        <w:rPr>
          <w:b/>
          <w:bCs/>
          <w:u w:val="single"/>
        </w:rPr>
        <w:t xml:space="preserve"> Makam</w:t>
      </w:r>
      <w:r w:rsidR="00C45D43" w:rsidRPr="00C45D43">
        <w:rPr>
          <w:b/>
          <w:bCs/>
          <w:u w:val="single"/>
          <w:vertAlign w:val="superscript"/>
        </w:rPr>
        <w:t>1</w:t>
      </w:r>
      <w:r>
        <w:t>, N</w:t>
      </w:r>
      <w:r w:rsidR="00C45D43">
        <w:t>.</w:t>
      </w:r>
      <w:r>
        <w:t xml:space="preserve"> Erskine</w:t>
      </w:r>
      <w:r w:rsidR="00C45D43" w:rsidRPr="00C45D43">
        <w:rPr>
          <w:vertAlign w:val="superscript"/>
        </w:rPr>
        <w:t>1</w:t>
      </w:r>
      <w:r>
        <w:t>, D</w:t>
      </w:r>
      <w:r w:rsidR="00C45D43">
        <w:t>.</w:t>
      </w:r>
      <w:r>
        <w:t>D</w:t>
      </w:r>
      <w:r w:rsidR="00C45D43">
        <w:t>.</w:t>
      </w:r>
      <w:r>
        <w:t xml:space="preserve"> McManus</w:t>
      </w:r>
      <w:r w:rsidR="00C45D43" w:rsidRPr="00C45D43">
        <w:rPr>
          <w:vertAlign w:val="superscript"/>
        </w:rPr>
        <w:t>2</w:t>
      </w:r>
      <w:r>
        <w:t>, D</w:t>
      </w:r>
      <w:r w:rsidR="00C45D43">
        <w:t>.</w:t>
      </w:r>
      <w:r>
        <w:t xml:space="preserve"> Lessard</w:t>
      </w:r>
      <w:r w:rsidR="00C45D43" w:rsidRPr="00C45D43">
        <w:rPr>
          <w:vertAlign w:val="superscript"/>
        </w:rPr>
        <w:t>1</w:t>
      </w:r>
      <w:r>
        <w:t>, J</w:t>
      </w:r>
      <w:r w:rsidR="00C45D43">
        <w:t>.</w:t>
      </w:r>
      <w:r>
        <w:t>M</w:t>
      </w:r>
      <w:r w:rsidR="00C45D43">
        <w:t>.</w:t>
      </w:r>
      <w:r>
        <w:t xml:space="preserve"> Gore</w:t>
      </w:r>
      <w:r w:rsidR="00C45D43" w:rsidRPr="00C45D43">
        <w:rPr>
          <w:vertAlign w:val="superscript"/>
        </w:rPr>
        <w:t>2</w:t>
      </w:r>
      <w:r>
        <w:t>, J</w:t>
      </w:r>
      <w:r w:rsidR="00C45D43">
        <w:t>.</w:t>
      </w:r>
      <w:r>
        <w:t xml:space="preserve"> Yarzebski</w:t>
      </w:r>
      <w:r w:rsidR="00C45D43" w:rsidRPr="00C45D43">
        <w:rPr>
          <w:vertAlign w:val="superscript"/>
        </w:rPr>
        <w:t>1</w:t>
      </w:r>
      <w:r>
        <w:t xml:space="preserve">, </w:t>
      </w:r>
    </w:p>
    <w:p w:rsidR="00B921ED" w:rsidRDefault="00B921ED">
      <w:pPr>
        <w:widowControl w:val="0"/>
        <w:autoSpaceDE w:val="0"/>
        <w:autoSpaceDN w:val="0"/>
        <w:adjustRightInd w:val="0"/>
      </w:pPr>
      <w:r>
        <w:t>R</w:t>
      </w:r>
      <w:r w:rsidR="00C45D43">
        <w:t>.</w:t>
      </w:r>
      <w:r>
        <w:t>J</w:t>
      </w:r>
      <w:r w:rsidR="00C45D43">
        <w:t>.</w:t>
      </w:r>
      <w:r>
        <w:t xml:space="preserve"> Goldberg</w:t>
      </w:r>
      <w:r w:rsidR="00C45D43" w:rsidRPr="00C45D43">
        <w:rPr>
          <w:vertAlign w:val="superscript"/>
        </w:rPr>
        <w:t>1</w:t>
      </w:r>
    </w:p>
    <w:p w:rsidR="00C45D43" w:rsidRDefault="00C45D43" w:rsidP="00C45D43">
      <w:pPr>
        <w:widowControl w:val="0"/>
        <w:autoSpaceDE w:val="0"/>
        <w:autoSpaceDN w:val="0"/>
        <w:adjustRightInd w:val="0"/>
        <w:rPr>
          <w:color w:val="000000"/>
        </w:rPr>
      </w:pPr>
      <w:r>
        <w:rPr>
          <w:color w:val="000000"/>
        </w:rPr>
        <w:t xml:space="preserve">1. </w:t>
      </w:r>
      <w:r w:rsidR="00B921ED">
        <w:rPr>
          <w:color w:val="000000"/>
        </w:rPr>
        <w:t>Department of Quantitative Health Sciences University of Massachusetts Medical School Worcester, MA</w:t>
      </w:r>
      <w:r>
        <w:rPr>
          <w:color w:val="000000"/>
        </w:rPr>
        <w:t>, USA</w:t>
      </w:r>
    </w:p>
    <w:p w:rsidR="00B921ED" w:rsidRDefault="00C45D43" w:rsidP="00C45D43">
      <w:pPr>
        <w:widowControl w:val="0"/>
        <w:autoSpaceDE w:val="0"/>
        <w:autoSpaceDN w:val="0"/>
        <w:adjustRightInd w:val="0"/>
        <w:rPr>
          <w:color w:val="503820"/>
        </w:rPr>
      </w:pPr>
      <w:r>
        <w:rPr>
          <w:color w:val="000000"/>
        </w:rPr>
        <w:t>2.</w:t>
      </w:r>
      <w:r w:rsidR="00B921ED">
        <w:rPr>
          <w:color w:val="000000"/>
        </w:rPr>
        <w:t xml:space="preserve"> Department of Medicine University of Massachusetts Medical School Worcester, MA </w:t>
      </w:r>
      <w:r>
        <w:rPr>
          <w:color w:val="000000"/>
        </w:rPr>
        <w:t>USA</w:t>
      </w:r>
    </w:p>
    <w:p w:rsidR="00B921ED" w:rsidRDefault="00B921ED">
      <w:pPr>
        <w:widowControl w:val="0"/>
        <w:autoSpaceDE w:val="0"/>
        <w:autoSpaceDN w:val="0"/>
        <w:adjustRightInd w:val="0"/>
      </w:pPr>
    </w:p>
    <w:p w:rsidR="008147C4" w:rsidRDefault="00B921ED">
      <w:pPr>
        <w:widowControl w:val="0"/>
        <w:autoSpaceDE w:val="0"/>
        <w:autoSpaceDN w:val="0"/>
        <w:adjustRightInd w:val="0"/>
        <w:jc w:val="both"/>
      </w:pPr>
      <w:r w:rsidRPr="008147C4">
        <w:rPr>
          <w:i/>
          <w:iCs/>
        </w:rPr>
        <w:t>Background</w:t>
      </w:r>
      <w:r>
        <w:t xml:space="preserve">: Optimization of medical therapy during discharge planning is vital for improving patient outcomes after hospitalization for acute myocardial infarction (AMI). However, limited information is available about recent trends in the prescribing of evidence-based medical therapies in these patients, especially from a population-based perspective. We describe decade-long trends in the discharge prescribing of aspirin, angiotensin-converting enzyme inhibitors/ angiotensin receptor blockers, beta-blockers, and statins in hospital survivors of AMI. </w:t>
      </w:r>
    </w:p>
    <w:p w:rsidR="008147C4" w:rsidRDefault="00B921ED">
      <w:pPr>
        <w:widowControl w:val="0"/>
        <w:autoSpaceDE w:val="0"/>
        <w:autoSpaceDN w:val="0"/>
        <w:adjustRightInd w:val="0"/>
        <w:jc w:val="both"/>
      </w:pPr>
      <w:r w:rsidRPr="008147C4">
        <w:rPr>
          <w:i/>
          <w:iCs/>
        </w:rPr>
        <w:t>Methods</w:t>
      </w:r>
      <w:r>
        <w:t xml:space="preserve">: The study population consisted of 5,253 patients who were discharged from all 11 hospitals in central Massachusetts after an AMI in 6 biennial periods between 2001 and 2011. Combination medical therapy (CMT) was defined as the prescription of all 4 cardiac medications at the time of hospital discharge. </w:t>
      </w:r>
    </w:p>
    <w:p w:rsidR="008147C4" w:rsidRDefault="00B921ED">
      <w:pPr>
        <w:widowControl w:val="0"/>
        <w:autoSpaceDE w:val="0"/>
        <w:autoSpaceDN w:val="0"/>
        <w:adjustRightInd w:val="0"/>
        <w:jc w:val="both"/>
      </w:pPr>
      <w:r w:rsidRPr="008147C4">
        <w:rPr>
          <w:i/>
          <w:iCs/>
        </w:rPr>
        <w:t>Results</w:t>
      </w:r>
      <w:r>
        <w:t xml:space="preserve">: The average age of this population was 69.2 years and 57.7% were men. Significant increases were observed in the use of CMT, from 25.6% in 2001 to 48.7% in 2011, with increases noted for the individual cardiac medications examined. Subgroup analysis also showed improvement in discharge prescriptions for P2Y12 inhibitors in patients who underwent a percutaneous coronary intervention (PCI). Presence of a DNR order, prior co-morbidities, hospitalization for NSTEMI, and failure to undergo cardiac catheterization or a PCI were associated with underuse of CMT. </w:t>
      </w:r>
    </w:p>
    <w:p w:rsidR="00B921ED" w:rsidRDefault="00B921ED">
      <w:pPr>
        <w:widowControl w:val="0"/>
        <w:autoSpaceDE w:val="0"/>
        <w:autoSpaceDN w:val="0"/>
        <w:adjustRightInd w:val="0"/>
        <w:jc w:val="both"/>
      </w:pPr>
      <w:r w:rsidRPr="008147C4">
        <w:rPr>
          <w:i/>
          <w:iCs/>
        </w:rPr>
        <w:t>Conclusions</w:t>
      </w:r>
      <w:r>
        <w:t xml:space="preserve">: Our study demonstrates encouraging trends in the prescribing of evidence- based medications at the time of hospital discharge for AMI. However, certain patient subgroups continue to be at risk for underuse of CMT, suggesting the need for strategies to enhance compliance </w:t>
      </w:r>
      <w:bookmarkStart w:id="0" w:name="_GoBack"/>
      <w:bookmarkEnd w:id="0"/>
      <w:r>
        <w:t xml:space="preserve">with current practice guidelines.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6B" w:rsidRDefault="00C24F6B" w:rsidP="00C45D43">
      <w:r>
        <w:separator/>
      </w:r>
    </w:p>
  </w:endnote>
  <w:endnote w:type="continuationSeparator" w:id="0">
    <w:p w:rsidR="00C24F6B" w:rsidRDefault="00C24F6B" w:rsidP="00C4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6B" w:rsidRDefault="00C24F6B" w:rsidP="00C45D43">
      <w:r>
        <w:separator/>
      </w:r>
    </w:p>
  </w:footnote>
  <w:footnote w:type="continuationSeparator" w:id="0">
    <w:p w:rsidR="00C24F6B" w:rsidRDefault="00C24F6B" w:rsidP="00C45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43" w:rsidRDefault="00C45D43" w:rsidP="00C45D43">
    <w:pPr>
      <w:pStyle w:val="Header"/>
    </w:pPr>
    <w:r>
      <w:t xml:space="preserve">1539    Poster    Cat: </w:t>
    </w:r>
    <w:r>
      <w:rPr>
        <w:rFonts w:ascii="Arial" w:hAnsi="Arial" w:cs="Arial"/>
        <w:color w:val="222222"/>
        <w:sz w:val="19"/>
        <w:szCs w:val="19"/>
        <w:shd w:val="clear" w:color="auto" w:fill="FFFFFF"/>
      </w:rPr>
      <w:t>Secondary prevention, prognosis, risk stratification, cardiac rehab</w:t>
    </w:r>
  </w:p>
  <w:p w:rsidR="00C45D43" w:rsidRDefault="00C45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773540"/>
    <w:rsid w:val="008147C4"/>
    <w:rsid w:val="00B921ED"/>
    <w:rsid w:val="00C24F6B"/>
    <w:rsid w:val="00C4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32FBE5-2481-434D-8D1A-7F4633C3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D43"/>
    <w:pPr>
      <w:tabs>
        <w:tab w:val="center" w:pos="4680"/>
        <w:tab w:val="right" w:pos="9360"/>
      </w:tabs>
    </w:pPr>
  </w:style>
  <w:style w:type="character" w:customStyle="1" w:styleId="HeaderChar">
    <w:name w:val="Header Char"/>
    <w:basedOn w:val="DefaultParagraphFont"/>
    <w:link w:val="Header"/>
    <w:uiPriority w:val="99"/>
    <w:rsid w:val="00C45D43"/>
    <w:rPr>
      <w:sz w:val="24"/>
      <w:szCs w:val="24"/>
    </w:rPr>
  </w:style>
  <w:style w:type="paragraph" w:styleId="Footer">
    <w:name w:val="footer"/>
    <w:basedOn w:val="Normal"/>
    <w:link w:val="FooterChar"/>
    <w:uiPriority w:val="99"/>
    <w:unhideWhenUsed/>
    <w:rsid w:val="00C45D43"/>
    <w:pPr>
      <w:tabs>
        <w:tab w:val="center" w:pos="4680"/>
        <w:tab w:val="right" w:pos="9360"/>
      </w:tabs>
    </w:pPr>
  </w:style>
  <w:style w:type="character" w:customStyle="1" w:styleId="FooterChar">
    <w:name w:val="Footer Char"/>
    <w:basedOn w:val="DefaultParagraphFont"/>
    <w:link w:val="Footer"/>
    <w:uiPriority w:val="99"/>
    <w:rsid w:val="00C45D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2016-06-21T13:35:00Z</dcterms:created>
  <dcterms:modified xsi:type="dcterms:W3CDTF">2016-06-21T13:38:00Z</dcterms:modified>
</cp:coreProperties>
</file>